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FB5" w:rsidRDefault="00EF5FB5" w:rsidP="00BE162B">
      <w:pPr>
        <w:shd w:val="clear" w:color="auto" w:fill="FFFFFF"/>
        <w:spacing w:after="60" w:line="264" w:lineRule="auto"/>
        <w:jc w:val="center"/>
        <w:rPr>
          <w:sz w:val="32"/>
          <w:szCs w:val="32"/>
          <w:u w:val="single"/>
          <w:lang w:val="it-IT"/>
        </w:rPr>
      </w:pPr>
      <w:bookmarkStart w:id="0" w:name="_GoBack"/>
      <w:bookmarkEnd w:id="0"/>
    </w:p>
    <w:p w:rsidR="00BE162B" w:rsidRPr="00FC7A34" w:rsidRDefault="00BE162B" w:rsidP="00BE162B">
      <w:pPr>
        <w:shd w:val="clear" w:color="auto" w:fill="FFFFFF"/>
        <w:spacing w:after="60" w:line="264" w:lineRule="auto"/>
        <w:jc w:val="center"/>
        <w:rPr>
          <w:sz w:val="32"/>
          <w:szCs w:val="32"/>
          <w:u w:val="single"/>
          <w:lang w:val="it-IT"/>
        </w:rPr>
      </w:pPr>
      <w:r w:rsidRPr="00FC7A34">
        <w:rPr>
          <w:sz w:val="32"/>
          <w:szCs w:val="32"/>
          <w:u w:val="single"/>
          <w:lang w:val="it-IT"/>
        </w:rPr>
        <w:t>COMUNICATO STAMPA</w:t>
      </w:r>
    </w:p>
    <w:p w:rsidR="00BE162B" w:rsidRPr="008C24E3" w:rsidRDefault="00BE162B" w:rsidP="00BE162B">
      <w:pPr>
        <w:autoSpaceDE w:val="0"/>
        <w:autoSpaceDN w:val="0"/>
        <w:adjustRightInd w:val="0"/>
        <w:spacing w:line="360" w:lineRule="auto"/>
        <w:jc w:val="right"/>
        <w:rPr>
          <w:rFonts w:ascii="TimesNewRomanPSMT" w:hAnsi="TimesNewRomanPSMT" w:cs="TimesNewRomanPSMT"/>
          <w:color w:val="000000"/>
          <w:sz w:val="16"/>
          <w:szCs w:val="16"/>
          <w:lang w:val="it-IT" w:bidi="ar-SA"/>
        </w:rPr>
      </w:pPr>
    </w:p>
    <w:p w:rsidR="00EF5FB5" w:rsidRPr="00EF5FB5" w:rsidRDefault="00BE162B" w:rsidP="00EF5FB5">
      <w:pPr>
        <w:spacing w:after="60" w:line="300" w:lineRule="auto"/>
        <w:jc w:val="center"/>
        <w:rPr>
          <w:rFonts w:cstheme="minorHAnsi"/>
          <w:b/>
          <w:sz w:val="32"/>
          <w:szCs w:val="32"/>
          <w:lang w:val="it-IT"/>
        </w:rPr>
      </w:pPr>
      <w:r w:rsidRPr="00573FF3">
        <w:rPr>
          <w:rFonts w:cstheme="minorHAnsi"/>
          <w:b/>
          <w:sz w:val="32"/>
          <w:szCs w:val="32"/>
          <w:lang w:val="it-IT"/>
        </w:rPr>
        <w:t xml:space="preserve"> </w:t>
      </w:r>
      <w:r w:rsidR="00EF5FB5" w:rsidRPr="00EF5FB5">
        <w:rPr>
          <w:rFonts w:cstheme="minorHAnsi"/>
          <w:b/>
          <w:sz w:val="32"/>
          <w:szCs w:val="32"/>
          <w:lang w:val="it-IT"/>
        </w:rPr>
        <w:t>“A</w:t>
      </w:r>
      <w:r w:rsidR="00EF5FB5">
        <w:rPr>
          <w:rFonts w:cstheme="minorHAnsi"/>
          <w:b/>
          <w:sz w:val="32"/>
          <w:szCs w:val="32"/>
          <w:lang w:val="it-IT"/>
        </w:rPr>
        <w:t>SCODEPT 3.0</w:t>
      </w:r>
      <w:r w:rsidR="00EF5FB5" w:rsidRPr="00EF5FB5">
        <w:rPr>
          <w:rFonts w:cstheme="minorHAnsi"/>
          <w:b/>
          <w:sz w:val="32"/>
          <w:szCs w:val="32"/>
          <w:lang w:val="it-IT"/>
        </w:rPr>
        <w:t>”</w:t>
      </w:r>
    </w:p>
    <w:p w:rsidR="00EF5FB5" w:rsidRDefault="00EF5FB5" w:rsidP="00EF5FB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91E9D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Al via i</w:t>
      </w:r>
      <w:r w:rsidR="005871EC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l</w:t>
      </w:r>
      <w:r w:rsidRPr="00F91E9D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cors</w:t>
      </w:r>
      <w:r w:rsidR="005871EC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</w:t>
      </w:r>
      <w:r w:rsidRPr="00F91E9D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di formazione per </w:t>
      </w:r>
      <w:r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giovani educatori ed educatrici di sestiere</w:t>
      </w:r>
    </w:p>
    <w:p w:rsidR="00BE162B" w:rsidRPr="00EF5FB5" w:rsidRDefault="00BE162B" w:rsidP="00EF5FB5">
      <w:pPr>
        <w:spacing w:after="60" w:line="300" w:lineRule="auto"/>
        <w:jc w:val="center"/>
        <w:rPr>
          <w:rFonts w:asciiTheme="minorHAnsi" w:eastAsiaTheme="minorHAnsi" w:hAnsiTheme="minorHAnsi" w:cstheme="minorHAnsi"/>
          <w:b/>
          <w:sz w:val="32"/>
          <w:szCs w:val="32"/>
          <w:lang w:val="it-IT"/>
        </w:rPr>
      </w:pPr>
    </w:p>
    <w:p w:rsidR="00EF5FB5" w:rsidRPr="00F91E9D" w:rsidRDefault="00EF5FB5" w:rsidP="008A0803">
      <w:pPr>
        <w:pStyle w:val="NormaleWeb"/>
        <w:shd w:val="clear" w:color="auto" w:fill="FFFFFF"/>
        <w:spacing w:before="0" w:beforeAutospacing="0" w:after="120" w:afterAutospacing="0" w:line="300" w:lineRule="auto"/>
        <w:jc w:val="both"/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</w:pPr>
      <w:r w:rsidRPr="00F91E9D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Ascoli Piceno, </w:t>
      </w:r>
      <w:r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19</w:t>
      </w:r>
      <w:r w:rsidRPr="00F91E9D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 </w:t>
      </w:r>
      <w:r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 xml:space="preserve">aprile </w:t>
      </w:r>
      <w:r w:rsidRPr="00F91E9D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202</w:t>
      </w:r>
      <w:r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3</w:t>
      </w:r>
      <w:r w:rsidRPr="00F91E9D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 - </w:t>
      </w:r>
      <w:r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Domenica</w:t>
      </w:r>
      <w:r w:rsidRPr="00F91E9D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 xml:space="preserve"> 23 </w:t>
      </w:r>
      <w:r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aprile</w:t>
      </w:r>
      <w:r w:rsidRPr="00F91E9D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 xml:space="preserve">, presso </w:t>
      </w:r>
      <w:r w:rsidR="00306063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la sede del s</w:t>
      </w:r>
      <w:r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estiere di Porta Tufilla a</w:t>
      </w:r>
      <w:r w:rsidRPr="00F91E9D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d Ascoli, prenderà il via il primo </w:t>
      </w:r>
      <w:r w:rsidR="003C212A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 xml:space="preserve">appuntamento del corso </w:t>
      </w:r>
      <w:r w:rsidRPr="00F91E9D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 xml:space="preserve">di formazione per </w:t>
      </w:r>
      <w:r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educatori ed educatrici d</w:t>
      </w:r>
      <w:r w:rsidR="008A0803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e</w:t>
      </w:r>
      <w:r w:rsidR="00306063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i s</w:t>
      </w:r>
      <w:r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estieri della Quintana di Ascoli Piceno</w:t>
      </w:r>
      <w:r w:rsidR="008A0803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 xml:space="preserve"> denominat</w:t>
      </w:r>
      <w:r w:rsidR="003C212A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o</w:t>
      </w:r>
      <w:r w:rsidR="008A0803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 xml:space="preserve"> “I sestieri: laboratori di convivenza e di nuova cittadinanza”.</w:t>
      </w:r>
    </w:p>
    <w:p w:rsidR="00EF5FB5" w:rsidRPr="00F91E9D" w:rsidRDefault="008A0803" w:rsidP="008A0803">
      <w:pPr>
        <w:pStyle w:val="Default"/>
        <w:spacing w:after="120" w:line="300" w:lineRule="auto"/>
        <w:jc w:val="both"/>
        <w:rPr>
          <w:rFonts w:ascii="Segoe UI" w:hAnsi="Segoe UI" w:cs="Segoe UI"/>
          <w:color w:val="201F1E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Il corso è</w:t>
      </w:r>
      <w:r w:rsidR="00EF5FB5" w:rsidRPr="00F91E9D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ideat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o</w:t>
      </w:r>
      <w:r w:rsidR="00EF5FB5" w:rsidRPr="00F91E9D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e realizzat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o</w:t>
      </w:r>
      <w:r w:rsidR="00EF5FB5" w:rsidRPr="00F91E9D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dall’associazione Cose di Questo Mondo APS, 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nell’ambito del progetto ASCODEPT 3.0 con capofila l’associazione di volontariato DELTA, è</w:t>
      </w:r>
      <w:r w:rsidR="00EF5FB5" w:rsidRPr="00F91E9D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finanziato dalla Regione Marche</w:t>
      </w:r>
      <w:r w:rsidR="00EF5FB5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</w:t>
      </w:r>
      <w:r w:rsidR="00EF5FB5" w:rsidRPr="001352D0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con risorse statali del Ministero del Lavoro e delle Politiche Sociali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ed è stato inserito </w:t>
      </w:r>
      <w:r w:rsidR="00D87D47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in un 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percorso di formazione </w:t>
      </w:r>
      <w:r w:rsidRPr="008A0803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e consolidamento di competenze </w:t>
      </w:r>
      <w:r w:rsidR="00D87D47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relazionali per giovani dirigenti della </w:t>
      </w:r>
      <w:r w:rsidRPr="008A0803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Quintana</w:t>
      </w:r>
      <w:r w:rsidR="00D87D47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di Ascoli Piceno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.</w:t>
      </w:r>
    </w:p>
    <w:p w:rsidR="003C212A" w:rsidRDefault="003C212A" w:rsidP="008A0803">
      <w:pPr>
        <w:pStyle w:val="NormaleWeb"/>
        <w:shd w:val="clear" w:color="auto" w:fill="FFFFFF"/>
        <w:spacing w:before="0" w:beforeAutospacing="0" w:after="120" w:afterAutospacing="0" w:line="300" w:lineRule="auto"/>
        <w:jc w:val="both"/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</w:pPr>
      <w:r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Il corso “</w:t>
      </w:r>
      <w:r w:rsidR="00306063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I s</w:t>
      </w:r>
      <w:r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 xml:space="preserve">estieri: laboratori di convivenza e di nuova cittadinanza” </w:t>
      </w:r>
      <w:r w:rsidR="00EF5FB5" w:rsidRPr="00F91E9D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consta</w:t>
      </w:r>
      <w:r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 xml:space="preserve"> di tre appuntamenti formativi ai quali parteciperanno complessivamente 36 giovani dei sestieri della </w:t>
      </w:r>
      <w:r w:rsidR="00D87D47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Q</w:t>
      </w:r>
      <w:r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uintana di Ascoli Piceno.</w:t>
      </w:r>
      <w:r w:rsidR="00306063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 xml:space="preserve"> Infatti, d</w:t>
      </w:r>
      <w:r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 xml:space="preserve">opo questo primo appuntamento ce ne sarà un secondo </w:t>
      </w:r>
      <w:r w:rsidR="00D94942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sabato 29 aprile presso il s</w:t>
      </w:r>
      <w:r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estiere della Piazzarola e poi un terz</w:t>
      </w:r>
      <w:r w:rsidR="00D94942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o domenica 14 maggio presso il s</w:t>
      </w:r>
      <w:r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eastAsia="en-US"/>
        </w:rPr>
        <w:t>estiere di Porta Maggiore.</w:t>
      </w:r>
    </w:p>
    <w:p w:rsidR="005462FE" w:rsidRDefault="003C212A" w:rsidP="003C212A">
      <w:pPr>
        <w:autoSpaceDE w:val="0"/>
        <w:autoSpaceDN w:val="0"/>
        <w:adjustRightInd w:val="0"/>
        <w:spacing w:after="120" w:line="300" w:lineRule="auto"/>
        <w:jc w:val="both"/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val="it-IT" w:bidi="ar-SA"/>
        </w:rPr>
      </w:pPr>
      <w:r w:rsidRPr="003C212A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val="it-IT" w:bidi="ar-SA"/>
        </w:rPr>
        <w:t>Il corso</w:t>
      </w:r>
      <w:r w:rsidR="00306063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val="it-IT" w:bidi="ar-SA"/>
        </w:rPr>
        <w:t>, attraverso laboratori di educazione sociale</w:t>
      </w:r>
      <w:r w:rsidR="005462FE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val="it-IT" w:bidi="ar-SA"/>
        </w:rPr>
        <w:t xml:space="preserve"> per l’apprendimento non formale, è finalizzato a rafforzare le competenze personali e soc</w:t>
      </w:r>
      <w:r w:rsidR="00306063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val="it-IT" w:bidi="ar-SA"/>
        </w:rPr>
        <w:t>i</w:t>
      </w:r>
      <w:r w:rsidR="005462FE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val="it-IT" w:bidi="ar-SA"/>
        </w:rPr>
        <w:t>ali</w:t>
      </w:r>
      <w:r w:rsidR="00306063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val="it-IT" w:bidi="ar-SA"/>
        </w:rPr>
        <w:t xml:space="preserve"> de</w:t>
      </w:r>
      <w:r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val="it-IT" w:bidi="ar-SA"/>
        </w:rPr>
        <w:t xml:space="preserve">i giovani responsabili dei settori dei vari sestieri </w:t>
      </w:r>
      <w:r w:rsidR="005462FE" w:rsidRPr="005B7C03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val="it-IT" w:bidi="ar-SA"/>
        </w:rPr>
        <w:t>e a stimolare il desiderio di una partecipazione attiva alla vita sociale e culturale della propria comunità di riferimento</w:t>
      </w:r>
      <w:r w:rsidR="005462FE">
        <w:rPr>
          <w:rFonts w:ascii="Segoe UI" w:eastAsiaTheme="minorHAnsi" w:hAnsi="Segoe UI" w:cs="Segoe UI"/>
          <w:color w:val="201F1E"/>
          <w:sz w:val="22"/>
          <w:szCs w:val="22"/>
          <w:shd w:val="clear" w:color="auto" w:fill="FFFFFF"/>
          <w:lang w:val="it-IT" w:bidi="ar-SA"/>
        </w:rPr>
        <w:t>, il sestiere appunto.</w:t>
      </w:r>
    </w:p>
    <w:sectPr w:rsidR="005462F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D4F" w:rsidRDefault="00893D4F" w:rsidP="00BE162B">
      <w:r>
        <w:separator/>
      </w:r>
    </w:p>
  </w:endnote>
  <w:endnote w:type="continuationSeparator" w:id="0">
    <w:p w:rsidR="00893D4F" w:rsidRDefault="00893D4F" w:rsidP="00BE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808"/>
      <w:gridCol w:w="4830"/>
    </w:tblGrid>
    <w:tr w:rsidR="00BE162B" w:rsidRPr="0053313E" w:rsidTr="00C74A00">
      <w:tc>
        <w:tcPr>
          <w:tcW w:w="4808" w:type="dxa"/>
          <w:vAlign w:val="center"/>
        </w:tcPr>
        <w:p w:rsidR="00BE162B" w:rsidRPr="0053313E" w:rsidRDefault="00BE162B" w:rsidP="00BE162B">
          <w:pPr>
            <w:spacing w:after="80" w:line="360" w:lineRule="auto"/>
            <w:jc w:val="center"/>
            <w:rPr>
              <w:rFonts w:ascii="Arial-BoldMT" w:hAnsi="Arial-BoldMT" w:cs="Arial-BoldMT"/>
              <w:b/>
              <w:bCs/>
            </w:rPr>
          </w:pPr>
          <w:r w:rsidRPr="006B2F6E">
            <w:rPr>
              <w:rFonts w:ascii="Arial-BoldMT" w:hAnsi="Arial-BoldMT" w:cs="Arial-BoldMT"/>
              <w:b/>
              <w:noProof/>
              <w:lang w:val="it-IT" w:eastAsia="it-IT" w:bidi="ar-SA"/>
            </w:rPr>
            <w:drawing>
              <wp:inline distT="0" distB="0" distL="0" distR="0" wp14:anchorId="45F7F03D" wp14:editId="53C81CEA">
                <wp:extent cx="495300" cy="548368"/>
                <wp:effectExtent l="0" t="0" r="0" b="4445"/>
                <wp:docPr id="10" name="Immagine 10" descr="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11" cy="546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0" w:type="dxa"/>
          <w:vAlign w:val="center"/>
        </w:tcPr>
        <w:p w:rsidR="00BE162B" w:rsidRDefault="00BE162B" w:rsidP="00BE162B">
          <w:pPr>
            <w:spacing w:after="80" w:line="360" w:lineRule="auto"/>
            <w:jc w:val="center"/>
            <w:rPr>
              <w:rFonts w:ascii="Arial-BoldMT" w:hAnsi="Arial-BoldMT" w:cs="Arial-BoldMT"/>
              <w:b/>
              <w:bCs/>
            </w:rPr>
          </w:pPr>
        </w:p>
        <w:p w:rsidR="00BE162B" w:rsidRPr="0053313E" w:rsidRDefault="00BE162B" w:rsidP="00BE162B">
          <w:pPr>
            <w:spacing w:after="80" w:line="360" w:lineRule="auto"/>
            <w:jc w:val="center"/>
            <w:rPr>
              <w:rFonts w:ascii="Arial-BoldMT" w:hAnsi="Arial-BoldMT" w:cs="Arial-BoldMT"/>
              <w:b/>
              <w:bCs/>
            </w:rPr>
          </w:pPr>
          <w:r w:rsidRPr="00B5331D">
            <w:rPr>
              <w:rFonts w:ascii="Arial-BoldMT" w:hAnsi="Arial-BoldMT" w:cs="Arial-BoldMT"/>
              <w:b/>
              <w:bCs/>
              <w:noProof/>
              <w:lang w:val="it-IT" w:eastAsia="it-IT" w:bidi="ar-SA"/>
            </w:rPr>
            <w:drawing>
              <wp:inline distT="0" distB="0" distL="0" distR="0" wp14:anchorId="3F0A2529" wp14:editId="03405BCF">
                <wp:extent cx="857250" cy="416719"/>
                <wp:effectExtent l="0" t="0" r="0" b="254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16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162B" w:rsidRPr="0053313E" w:rsidTr="00C74A00">
      <w:tc>
        <w:tcPr>
          <w:tcW w:w="4808" w:type="dxa"/>
          <w:vAlign w:val="center"/>
        </w:tcPr>
        <w:p w:rsidR="00BE162B" w:rsidRPr="00BE162B" w:rsidRDefault="00BE162B" w:rsidP="00C74A00">
          <w:pPr>
            <w:spacing w:after="80"/>
            <w:contextualSpacing/>
            <w:jc w:val="center"/>
            <w:rPr>
              <w:b/>
              <w:bCs/>
              <w:sz w:val="20"/>
              <w:szCs w:val="20"/>
              <w:lang w:val="it-IT"/>
            </w:rPr>
          </w:pPr>
          <w:r w:rsidRPr="00BE162B">
            <w:rPr>
              <w:b/>
              <w:bCs/>
              <w:sz w:val="20"/>
              <w:szCs w:val="20"/>
              <w:lang w:val="it-IT"/>
            </w:rPr>
            <w:t>Presidenza del Consiglio dei Ministri</w:t>
          </w:r>
        </w:p>
        <w:p w:rsidR="00BE162B" w:rsidRPr="00BE162B" w:rsidRDefault="00BE162B" w:rsidP="00C74A00">
          <w:pPr>
            <w:spacing w:after="80"/>
            <w:ind w:hanging="142"/>
            <w:contextualSpacing/>
            <w:jc w:val="center"/>
            <w:rPr>
              <w:rFonts w:ascii="Arial-BoldMT" w:hAnsi="Arial-BoldMT" w:cs="Arial-BoldMT"/>
              <w:b/>
              <w:bCs/>
              <w:sz w:val="16"/>
              <w:szCs w:val="16"/>
              <w:lang w:val="it-IT"/>
            </w:rPr>
          </w:pPr>
          <w:r w:rsidRPr="00BE162B">
            <w:rPr>
              <w:b/>
              <w:i/>
              <w:iCs/>
              <w:sz w:val="16"/>
              <w:szCs w:val="16"/>
              <w:lang w:val="it-IT"/>
            </w:rPr>
            <w:t>Dipartimento per le politiche giovanili e il  Servizio civile universale</w:t>
          </w:r>
        </w:p>
      </w:tc>
      <w:tc>
        <w:tcPr>
          <w:tcW w:w="4830" w:type="dxa"/>
          <w:vAlign w:val="center"/>
        </w:tcPr>
        <w:p w:rsidR="00BE162B" w:rsidRPr="00BE162B" w:rsidRDefault="00BE162B" w:rsidP="00C74A00">
          <w:pPr>
            <w:spacing w:after="80"/>
            <w:contextualSpacing/>
            <w:jc w:val="center"/>
            <w:rPr>
              <w:b/>
              <w:bCs/>
              <w:sz w:val="20"/>
              <w:szCs w:val="20"/>
            </w:rPr>
          </w:pPr>
          <w:r w:rsidRPr="00BE162B">
            <w:rPr>
              <w:b/>
              <w:bCs/>
              <w:sz w:val="20"/>
              <w:szCs w:val="20"/>
            </w:rPr>
            <w:t xml:space="preserve">Regione Marche </w:t>
          </w:r>
        </w:p>
        <w:p w:rsidR="00BE162B" w:rsidRPr="00F658B2" w:rsidRDefault="00BE162B" w:rsidP="00C74A00">
          <w:pPr>
            <w:spacing w:after="80"/>
            <w:contextualSpacing/>
            <w:jc w:val="center"/>
            <w:rPr>
              <w:rFonts w:ascii="Arial-BoldMT" w:hAnsi="Arial-BoldMT" w:cs="Arial-BoldMT"/>
              <w:bCs/>
            </w:rPr>
          </w:pPr>
          <w:r w:rsidRPr="00BE162B">
            <w:rPr>
              <w:b/>
              <w:bCs/>
              <w:sz w:val="20"/>
              <w:szCs w:val="20"/>
            </w:rPr>
            <w:t>Politiche giovanili</w:t>
          </w:r>
          <w:r w:rsidRPr="00E3532B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 </w:t>
          </w:r>
        </w:p>
      </w:tc>
    </w:tr>
  </w:tbl>
  <w:p w:rsidR="00BE162B" w:rsidRDefault="00BE16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D4F" w:rsidRDefault="00893D4F" w:rsidP="00BE162B">
      <w:r>
        <w:separator/>
      </w:r>
    </w:p>
  </w:footnote>
  <w:footnote w:type="continuationSeparator" w:id="0">
    <w:p w:rsidR="00893D4F" w:rsidRDefault="00893D4F" w:rsidP="00BE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62B" w:rsidRDefault="00EF5FB5">
    <w:pPr>
      <w:pStyle w:val="Intestazione"/>
    </w:pPr>
    <w:r>
      <w:t xml:space="preserve">                    </w:t>
    </w:r>
    <w:r w:rsidRPr="00EF5FB5">
      <w:rPr>
        <w:noProof/>
        <w:lang w:val="it-IT"/>
      </w:rPr>
      <w:drawing>
        <wp:inline distT="0" distB="0" distL="0" distR="0" wp14:anchorId="2F76CE19" wp14:editId="7BCD4F26">
          <wp:extent cx="1323975" cy="934571"/>
          <wp:effectExtent l="0" t="0" r="0" b="0"/>
          <wp:docPr id="8" name="Picture 2" descr="C:\Users\Utente\Downloads\Acquisisci schermata Web_15-12-2021_171444_www.youtube.com_preview_rev_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tente\Downloads\Acquisisci schermata Web_15-12-2021_171444_www.youtube.com_preview_rev_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545" cy="93850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 w:rsidRPr="00EF5FB5">
      <w:rPr>
        <w:noProof/>
        <w:lang w:val="it-IT"/>
      </w:rPr>
      <w:drawing>
        <wp:inline distT="0" distB="0" distL="0" distR="0" wp14:anchorId="0E625C3E" wp14:editId="6E797E87">
          <wp:extent cx="1164711" cy="798303"/>
          <wp:effectExtent l="0" t="0" r="0" b="1905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73" cy="801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2B"/>
    <w:rsid w:val="00021281"/>
    <w:rsid w:val="00053870"/>
    <w:rsid w:val="00146DA5"/>
    <w:rsid w:val="00176535"/>
    <w:rsid w:val="002C03FD"/>
    <w:rsid w:val="00306063"/>
    <w:rsid w:val="0034091C"/>
    <w:rsid w:val="003C212A"/>
    <w:rsid w:val="003F053B"/>
    <w:rsid w:val="00466AFC"/>
    <w:rsid w:val="005462FE"/>
    <w:rsid w:val="005871EC"/>
    <w:rsid w:val="005B7C03"/>
    <w:rsid w:val="007231A2"/>
    <w:rsid w:val="00866B23"/>
    <w:rsid w:val="00893D4F"/>
    <w:rsid w:val="008A0803"/>
    <w:rsid w:val="00AA3278"/>
    <w:rsid w:val="00AA603E"/>
    <w:rsid w:val="00AA7CE7"/>
    <w:rsid w:val="00AE79A0"/>
    <w:rsid w:val="00B14997"/>
    <w:rsid w:val="00B93937"/>
    <w:rsid w:val="00BE162B"/>
    <w:rsid w:val="00D734BE"/>
    <w:rsid w:val="00D87D47"/>
    <w:rsid w:val="00D94942"/>
    <w:rsid w:val="00DF1F94"/>
    <w:rsid w:val="00EF5FB5"/>
    <w:rsid w:val="00FC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12E67-F760-40BF-A98A-5AC0BC31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162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E162B"/>
    <w:pPr>
      <w:spacing w:before="100" w:beforeAutospacing="1" w:after="100" w:afterAutospacing="1"/>
    </w:pPr>
    <w:rPr>
      <w:rFonts w:ascii="Times New Roman" w:hAnsi="Times New Roman"/>
      <w:lang w:val="it-IT" w:eastAsia="zh-TW" w:bidi="ar-SA"/>
    </w:rPr>
  </w:style>
  <w:style w:type="paragraph" w:customStyle="1" w:styleId="xs7">
    <w:name w:val="x_s7"/>
    <w:basedOn w:val="Normale"/>
    <w:rsid w:val="00BE162B"/>
    <w:pPr>
      <w:spacing w:before="100" w:beforeAutospacing="1" w:after="100" w:afterAutospacing="1"/>
    </w:pPr>
    <w:rPr>
      <w:rFonts w:ascii="Times New Roman" w:hAnsi="Times New Roman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BE16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62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BE16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62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6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62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8A0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claudio bachetti</cp:lastModifiedBy>
  <cp:revision>2</cp:revision>
  <dcterms:created xsi:type="dcterms:W3CDTF">2023-04-20T14:55:00Z</dcterms:created>
  <dcterms:modified xsi:type="dcterms:W3CDTF">2023-04-20T14:55:00Z</dcterms:modified>
</cp:coreProperties>
</file>